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D3086D" w14:textId="7E361705" w:rsidR="004E316E" w:rsidRPr="0071625B" w:rsidRDefault="00B3072A" w:rsidP="006550DF">
      <w:pPr>
        <w:rPr>
          <w:rFonts w:cstheme="minorHAnsi"/>
          <w:b/>
          <w:color w:val="002060"/>
        </w:rPr>
      </w:pPr>
      <w:r w:rsidRPr="0071625B">
        <w:rPr>
          <w:rFonts w:cstheme="minorHAnsi"/>
          <w:b/>
          <w:color w:val="002060"/>
        </w:rPr>
        <w:t xml:space="preserve"> </w:t>
      </w:r>
    </w:p>
    <w:p w14:paraId="32C6D97D" w14:textId="471D8C7D" w:rsidR="0071410E" w:rsidRDefault="00264F9D" w:rsidP="00264F9D">
      <w:pPr>
        <w:pStyle w:val="Default"/>
        <w:spacing w:before="60" w:after="60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  <w:r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13b. </w:t>
      </w:r>
      <w:r w:rsidR="006D4AC3" w:rsidRPr="0071625B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Observatorul național pentru date în sănătate</w:t>
      </w:r>
    </w:p>
    <w:p w14:paraId="53A36E7A" w14:textId="77777777" w:rsidR="00264F9D" w:rsidRPr="0071625B" w:rsidRDefault="00264F9D" w:rsidP="00264F9D">
      <w:pPr>
        <w:pStyle w:val="Default"/>
        <w:spacing w:before="60" w:after="60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</w:p>
    <w:p w14:paraId="0DD2D434" w14:textId="2F0AF532" w:rsidR="00464308" w:rsidRPr="0071625B" w:rsidRDefault="00464308" w:rsidP="0023512D">
      <w:pPr>
        <w:pStyle w:val="Default"/>
        <w:numPr>
          <w:ilvl w:val="0"/>
          <w:numId w:val="25"/>
        </w:numPr>
        <w:spacing w:before="60" w:after="60"/>
        <w:jc w:val="both"/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</w:pPr>
      <w:r w:rsidRPr="0071625B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Total FEDR </w:t>
      </w:r>
      <w:r w:rsidR="008C5B3D" w:rsidRPr="0071625B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–</w:t>
      </w:r>
      <w:r w:rsidRPr="0071625B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</w:t>
      </w:r>
      <w:r w:rsidR="00F145A2" w:rsidRPr="0071625B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90 mil euro</w:t>
      </w:r>
    </w:p>
    <w:p w14:paraId="69428642" w14:textId="18373BEB" w:rsidR="001F6726" w:rsidRPr="0071625B" w:rsidRDefault="008C5B3D" w:rsidP="0023512D">
      <w:pPr>
        <w:pStyle w:val="Default"/>
        <w:numPr>
          <w:ilvl w:val="0"/>
          <w:numId w:val="25"/>
        </w:numPr>
        <w:spacing w:before="60" w:after="60"/>
        <w:jc w:val="both"/>
        <w:rPr>
          <w:rFonts w:asciiTheme="minorHAnsi" w:hAnsiTheme="minorHAnsi" w:cstheme="minorHAnsi"/>
          <w:color w:val="002060"/>
          <w:sz w:val="22"/>
          <w:szCs w:val="22"/>
          <w:lang w:val="ro-RO"/>
        </w:rPr>
      </w:pPr>
      <w:r w:rsidRPr="0071625B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>Total FSE</w:t>
      </w:r>
      <w:r w:rsidR="00F145A2" w:rsidRPr="0071625B">
        <w:rPr>
          <w:rFonts w:asciiTheme="minorHAnsi" w:hAnsiTheme="minorHAnsi" w:cstheme="minorHAnsi"/>
          <w:b/>
          <w:color w:val="002060"/>
          <w:sz w:val="22"/>
          <w:szCs w:val="22"/>
          <w:lang w:val="ro-RO"/>
        </w:rPr>
        <w:t xml:space="preserve"> – 10 mil euro</w:t>
      </w:r>
    </w:p>
    <w:tbl>
      <w:tblPr>
        <w:tblStyle w:val="Tabelgril"/>
        <w:tblW w:w="5063" w:type="pct"/>
        <w:tblLook w:val="04A0" w:firstRow="1" w:lastRow="0" w:firstColumn="1" w:lastColumn="0" w:noHBand="0" w:noVBand="1"/>
      </w:tblPr>
      <w:tblGrid>
        <w:gridCol w:w="1513"/>
        <w:gridCol w:w="7111"/>
        <w:gridCol w:w="4538"/>
        <w:gridCol w:w="3800"/>
        <w:gridCol w:w="3641"/>
        <w:gridCol w:w="2043"/>
      </w:tblGrid>
      <w:tr w:rsidR="006A0DF4" w:rsidRPr="0071625B" w14:paraId="7755850F" w14:textId="77777777" w:rsidTr="006D4AC3">
        <w:trPr>
          <w:tblHeader/>
        </w:trPr>
        <w:tc>
          <w:tcPr>
            <w:tcW w:w="334" w:type="pct"/>
            <w:vMerge w:val="restart"/>
            <w:shd w:val="clear" w:color="auto" w:fill="EAF1DD" w:themeFill="accent3" w:themeFillTint="33"/>
          </w:tcPr>
          <w:p w14:paraId="745F7043" w14:textId="246D8270" w:rsidR="0023512D" w:rsidRPr="0071625B" w:rsidRDefault="0023512D" w:rsidP="0023512D">
            <w:pPr>
              <w:spacing w:before="60" w:after="60"/>
              <w:jc w:val="both"/>
              <w:rPr>
                <w:rFonts w:cstheme="minorHAnsi"/>
                <w:b/>
                <w:color w:val="002060"/>
              </w:rPr>
            </w:pPr>
            <w:r w:rsidRPr="0071625B">
              <w:rPr>
                <w:rFonts w:cstheme="minorHAnsi"/>
                <w:b/>
                <w:color w:val="002060"/>
              </w:rPr>
              <w:t>POS</w:t>
            </w:r>
          </w:p>
          <w:p w14:paraId="58F0C514" w14:textId="3FD21AB5" w:rsidR="0023512D" w:rsidRPr="0071625B" w:rsidRDefault="0023512D" w:rsidP="0023512D">
            <w:pPr>
              <w:spacing w:before="60" w:after="60"/>
              <w:jc w:val="both"/>
              <w:rPr>
                <w:rFonts w:cstheme="minorHAnsi"/>
                <w:b/>
                <w:color w:val="002060"/>
              </w:rPr>
            </w:pPr>
            <w:r w:rsidRPr="0071625B">
              <w:rPr>
                <w:rFonts w:cstheme="minorHAnsi"/>
                <w:b/>
                <w:color w:val="002060"/>
              </w:rPr>
              <w:t>Prioritate/ Fond</w:t>
            </w:r>
          </w:p>
        </w:tc>
        <w:tc>
          <w:tcPr>
            <w:tcW w:w="1570" w:type="pct"/>
            <w:vMerge w:val="restart"/>
            <w:shd w:val="clear" w:color="auto" w:fill="EAF1DD" w:themeFill="accent3" w:themeFillTint="33"/>
          </w:tcPr>
          <w:p w14:paraId="38258451" w14:textId="6160C84B" w:rsidR="0023512D" w:rsidRPr="0071625B" w:rsidRDefault="0023512D" w:rsidP="0023512D">
            <w:pPr>
              <w:spacing w:before="60" w:after="60"/>
              <w:jc w:val="both"/>
              <w:rPr>
                <w:rFonts w:cstheme="minorHAnsi"/>
                <w:b/>
                <w:color w:val="002060"/>
              </w:rPr>
            </w:pPr>
            <w:r w:rsidRPr="0071625B">
              <w:rPr>
                <w:rFonts w:cstheme="minorHAnsi"/>
                <w:b/>
                <w:color w:val="002060"/>
              </w:rPr>
              <w:t xml:space="preserve">Tip de acțiuni eligibile </w:t>
            </w:r>
          </w:p>
        </w:tc>
        <w:tc>
          <w:tcPr>
            <w:tcW w:w="1002" w:type="pct"/>
            <w:vMerge w:val="restart"/>
            <w:shd w:val="clear" w:color="auto" w:fill="EAF1DD" w:themeFill="accent3" w:themeFillTint="33"/>
          </w:tcPr>
          <w:p w14:paraId="6654A714" w14:textId="777B653A" w:rsidR="0023512D" w:rsidRPr="0071625B" w:rsidRDefault="0023512D" w:rsidP="0023512D">
            <w:pPr>
              <w:spacing w:before="60" w:after="60"/>
              <w:jc w:val="center"/>
              <w:rPr>
                <w:rFonts w:cstheme="minorHAnsi"/>
                <w:b/>
                <w:color w:val="002060"/>
              </w:rPr>
            </w:pPr>
            <w:r w:rsidRPr="0071625B">
              <w:rPr>
                <w:rFonts w:cstheme="minorHAnsi"/>
                <w:b/>
                <w:color w:val="002060"/>
              </w:rPr>
              <w:t>Grup țintă</w:t>
            </w:r>
          </w:p>
        </w:tc>
        <w:tc>
          <w:tcPr>
            <w:tcW w:w="1643" w:type="pct"/>
            <w:gridSpan w:val="2"/>
            <w:shd w:val="clear" w:color="auto" w:fill="EAF1DD" w:themeFill="accent3" w:themeFillTint="33"/>
          </w:tcPr>
          <w:p w14:paraId="2057A2A5" w14:textId="7E6E3E30" w:rsidR="0023512D" w:rsidRPr="0071625B" w:rsidRDefault="0023512D" w:rsidP="0023512D">
            <w:pPr>
              <w:spacing w:before="60" w:after="60"/>
              <w:jc w:val="center"/>
              <w:rPr>
                <w:rFonts w:cstheme="minorHAnsi"/>
                <w:b/>
                <w:color w:val="002060"/>
              </w:rPr>
            </w:pPr>
            <w:r w:rsidRPr="0071625B">
              <w:rPr>
                <w:rFonts w:cstheme="minorHAnsi"/>
                <w:b/>
                <w:color w:val="002060"/>
              </w:rPr>
              <w:t>Indicatori</w:t>
            </w:r>
          </w:p>
        </w:tc>
        <w:tc>
          <w:tcPr>
            <w:tcW w:w="451" w:type="pct"/>
            <w:vMerge w:val="restart"/>
            <w:shd w:val="clear" w:color="auto" w:fill="EAF1DD" w:themeFill="accent3" w:themeFillTint="33"/>
          </w:tcPr>
          <w:p w14:paraId="0AE110FE" w14:textId="32E8998E" w:rsidR="0023512D" w:rsidRPr="0071625B" w:rsidRDefault="0023512D" w:rsidP="0023512D">
            <w:pPr>
              <w:spacing w:before="60" w:after="60"/>
              <w:jc w:val="both"/>
              <w:rPr>
                <w:rFonts w:cstheme="minorHAnsi"/>
                <w:b/>
                <w:color w:val="002060"/>
              </w:rPr>
            </w:pPr>
            <w:r w:rsidRPr="0071625B">
              <w:rPr>
                <w:rFonts w:cstheme="minorHAnsi"/>
                <w:b/>
                <w:color w:val="002060"/>
              </w:rPr>
              <w:t>Alocări financiare estimative</w:t>
            </w:r>
          </w:p>
        </w:tc>
      </w:tr>
      <w:tr w:rsidR="006A0DF4" w:rsidRPr="0071625B" w14:paraId="1CC503E0" w14:textId="77777777" w:rsidTr="006D4AC3">
        <w:trPr>
          <w:tblHeader/>
        </w:trPr>
        <w:tc>
          <w:tcPr>
            <w:tcW w:w="334" w:type="pct"/>
            <w:vMerge/>
            <w:shd w:val="clear" w:color="auto" w:fill="EAF1DD" w:themeFill="accent3" w:themeFillTint="33"/>
          </w:tcPr>
          <w:p w14:paraId="7B1B9946" w14:textId="77777777" w:rsidR="0023512D" w:rsidRPr="0071625B" w:rsidRDefault="0023512D" w:rsidP="0023512D">
            <w:pPr>
              <w:spacing w:before="60" w:after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570" w:type="pct"/>
            <w:vMerge/>
            <w:shd w:val="clear" w:color="auto" w:fill="EAF1DD" w:themeFill="accent3" w:themeFillTint="33"/>
          </w:tcPr>
          <w:p w14:paraId="6CD3FCC0" w14:textId="77777777" w:rsidR="0023512D" w:rsidRPr="0071625B" w:rsidRDefault="0023512D" w:rsidP="0023512D">
            <w:pPr>
              <w:spacing w:before="60" w:after="60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002" w:type="pct"/>
            <w:vMerge/>
            <w:shd w:val="clear" w:color="auto" w:fill="EAF1DD" w:themeFill="accent3" w:themeFillTint="33"/>
          </w:tcPr>
          <w:p w14:paraId="3E85268B" w14:textId="77777777" w:rsidR="0023512D" w:rsidRPr="0071625B" w:rsidRDefault="0023512D" w:rsidP="0023512D">
            <w:pPr>
              <w:spacing w:before="60" w:after="60"/>
              <w:jc w:val="center"/>
              <w:rPr>
                <w:rFonts w:cstheme="minorHAnsi"/>
                <w:b/>
                <w:color w:val="002060"/>
              </w:rPr>
            </w:pPr>
          </w:p>
        </w:tc>
        <w:tc>
          <w:tcPr>
            <w:tcW w:w="839" w:type="pct"/>
            <w:shd w:val="clear" w:color="auto" w:fill="EAF1DD" w:themeFill="accent3" w:themeFillTint="33"/>
          </w:tcPr>
          <w:p w14:paraId="22A8DFF1" w14:textId="589A9CFB" w:rsidR="0023512D" w:rsidRPr="0071625B" w:rsidRDefault="0023512D" w:rsidP="0023512D">
            <w:pPr>
              <w:spacing w:before="60" w:after="60"/>
              <w:jc w:val="center"/>
              <w:rPr>
                <w:rFonts w:cstheme="minorHAnsi"/>
                <w:b/>
                <w:color w:val="002060"/>
              </w:rPr>
            </w:pPr>
            <w:r w:rsidRPr="0071625B">
              <w:rPr>
                <w:rFonts w:cstheme="minorHAnsi"/>
                <w:b/>
                <w:color w:val="002060"/>
              </w:rPr>
              <w:t>Indicatori de realizare</w:t>
            </w:r>
          </w:p>
        </w:tc>
        <w:tc>
          <w:tcPr>
            <w:tcW w:w="804" w:type="pct"/>
            <w:shd w:val="clear" w:color="auto" w:fill="EAF1DD" w:themeFill="accent3" w:themeFillTint="33"/>
          </w:tcPr>
          <w:p w14:paraId="43A3F751" w14:textId="3987F3C9" w:rsidR="0023512D" w:rsidRPr="0071625B" w:rsidRDefault="0023512D" w:rsidP="0023512D">
            <w:pPr>
              <w:spacing w:before="60" w:after="60"/>
              <w:jc w:val="center"/>
              <w:rPr>
                <w:rFonts w:cstheme="minorHAnsi"/>
                <w:b/>
                <w:color w:val="002060"/>
              </w:rPr>
            </w:pPr>
            <w:r w:rsidRPr="0071625B">
              <w:rPr>
                <w:rFonts w:cstheme="minorHAnsi"/>
                <w:b/>
                <w:color w:val="002060"/>
              </w:rPr>
              <w:t>Indicatori de rezultat</w:t>
            </w:r>
          </w:p>
        </w:tc>
        <w:tc>
          <w:tcPr>
            <w:tcW w:w="451" w:type="pct"/>
            <w:vMerge/>
            <w:shd w:val="clear" w:color="auto" w:fill="EAF1DD" w:themeFill="accent3" w:themeFillTint="33"/>
          </w:tcPr>
          <w:p w14:paraId="0453C54E" w14:textId="77777777" w:rsidR="0023512D" w:rsidRPr="0071625B" w:rsidRDefault="0023512D" w:rsidP="0023512D">
            <w:pPr>
              <w:spacing w:before="60" w:after="60"/>
              <w:jc w:val="both"/>
              <w:rPr>
                <w:rFonts w:cstheme="minorHAnsi"/>
                <w:b/>
                <w:color w:val="002060"/>
              </w:rPr>
            </w:pPr>
          </w:p>
        </w:tc>
      </w:tr>
      <w:tr w:rsidR="006A0DF4" w:rsidRPr="0071625B" w14:paraId="2A30ECF8" w14:textId="77777777" w:rsidTr="006D4AC3">
        <w:trPr>
          <w:trHeight w:val="3115"/>
        </w:trPr>
        <w:tc>
          <w:tcPr>
            <w:tcW w:w="334" w:type="pct"/>
            <w:vAlign w:val="center"/>
          </w:tcPr>
          <w:p w14:paraId="6FF5A54F" w14:textId="0E2C0BA8" w:rsidR="002D2CBD" w:rsidRPr="0071625B" w:rsidRDefault="006D4AC3" w:rsidP="002D2CBD">
            <w:pPr>
              <w:pStyle w:val="Default"/>
              <w:spacing w:before="60" w:after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71625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Prioritatea 6</w:t>
            </w:r>
          </w:p>
          <w:p w14:paraId="52735B09" w14:textId="3B161979" w:rsidR="002D2CBD" w:rsidRPr="0071625B" w:rsidRDefault="006550DF" w:rsidP="002D2CBD">
            <w:pPr>
              <w:pStyle w:val="Default"/>
              <w:spacing w:before="60" w:after="60"/>
              <w:rPr>
                <w:rFonts w:asciiTheme="minorHAnsi" w:hAnsiTheme="minorHAnsi" w:cstheme="minorHAnsi"/>
                <w:color w:val="C00000"/>
                <w:sz w:val="22"/>
                <w:szCs w:val="22"/>
                <w:lang w:val="ro-RO"/>
              </w:rPr>
            </w:pPr>
            <w:r w:rsidRPr="0071625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FEDR</w:t>
            </w:r>
          </w:p>
        </w:tc>
        <w:tc>
          <w:tcPr>
            <w:tcW w:w="1570" w:type="pct"/>
          </w:tcPr>
          <w:p w14:paraId="3D80A151" w14:textId="10B1A768" w:rsidR="00CF05EF" w:rsidRPr="0071625B" w:rsidRDefault="006D4AC3" w:rsidP="0023512D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71625B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Crearea </w:t>
            </w:r>
            <w:r w:rsidR="0071625B" w:rsidRPr="0071625B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ș</w:t>
            </w:r>
            <w:r w:rsidRPr="0071625B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i dezvoltarea unei structuri informaționale centrale care s</w:t>
            </w:r>
            <w:r w:rsidR="0071625B" w:rsidRPr="0071625B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ă</w:t>
            </w:r>
            <w:r w:rsidRPr="0071625B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 gestioneze datele și fluxurile de date medicale naționale pentru organizarea, funcționarea și administrarea sistemelor informatice din domeniul sanitar</w:t>
            </w:r>
          </w:p>
          <w:p w14:paraId="32D63F14" w14:textId="77777777" w:rsidR="006D4AC3" w:rsidRPr="0071625B" w:rsidRDefault="006D4AC3" w:rsidP="0023512D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  <w:p w14:paraId="75CBBADA" w14:textId="6F5872CF" w:rsidR="002D2CBD" w:rsidRPr="0071625B" w:rsidRDefault="006A0DF4" w:rsidP="0023512D">
            <w:pPr>
              <w:spacing w:before="60" w:after="60"/>
              <w:jc w:val="both"/>
              <w:rPr>
                <w:rFonts w:eastAsia="Calibri" w:cstheme="minorHAnsi"/>
                <w:i/>
                <w:color w:val="002060"/>
              </w:rPr>
            </w:pPr>
            <w:r w:rsidRPr="0071625B">
              <w:rPr>
                <w:rFonts w:eastAsia="Calibri" w:cstheme="minorHAnsi"/>
                <w:i/>
                <w:color w:val="002060"/>
              </w:rPr>
              <w:t>E</w:t>
            </w:r>
            <w:r w:rsidR="002D2CBD" w:rsidRPr="0071625B">
              <w:rPr>
                <w:rFonts w:eastAsia="Calibri" w:cstheme="minorHAnsi"/>
                <w:i/>
                <w:color w:val="002060"/>
              </w:rPr>
              <w:t xml:space="preserve">xemple de acțiuni </w:t>
            </w:r>
            <w:r w:rsidR="0071625B" w:rsidRPr="0071625B">
              <w:rPr>
                <w:rFonts w:eastAsia="Calibri" w:cstheme="minorHAnsi"/>
                <w:i/>
                <w:color w:val="002060"/>
              </w:rPr>
              <w:t>eligibile</w:t>
            </w:r>
            <w:r w:rsidR="002D2CBD" w:rsidRPr="0071625B">
              <w:rPr>
                <w:rFonts w:eastAsia="Calibri" w:cstheme="minorHAnsi"/>
                <w:i/>
                <w:color w:val="002060"/>
              </w:rPr>
              <w:t>:</w:t>
            </w:r>
          </w:p>
          <w:p w14:paraId="1ED5D5EB" w14:textId="6450B64E" w:rsidR="00E47AD1" w:rsidRPr="0071625B" w:rsidRDefault="00E47AD1" w:rsidP="00014612">
            <w:pPr>
              <w:numPr>
                <w:ilvl w:val="0"/>
                <w:numId w:val="2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71625B">
              <w:rPr>
                <w:rFonts w:eastAsia="Calibri" w:cstheme="minorHAnsi"/>
                <w:color w:val="002060"/>
              </w:rPr>
              <w:t>proiectarea și execuția infrastructurii</w:t>
            </w:r>
            <w:r w:rsidR="006D4AC3" w:rsidRPr="0071625B">
              <w:rPr>
                <w:rFonts w:eastAsia="Calibri" w:cstheme="minorHAnsi"/>
                <w:color w:val="002060"/>
              </w:rPr>
              <w:t xml:space="preserve">-suport </w:t>
            </w:r>
            <w:r w:rsidR="0071625B" w:rsidRPr="0071625B">
              <w:rPr>
                <w:rFonts w:eastAsia="Calibri" w:cstheme="minorHAnsi"/>
                <w:color w:val="002060"/>
              </w:rPr>
              <w:t>ș</w:t>
            </w:r>
            <w:r w:rsidR="006D4AC3" w:rsidRPr="0071625B">
              <w:rPr>
                <w:rFonts w:eastAsia="Calibri" w:cstheme="minorHAnsi"/>
                <w:color w:val="002060"/>
              </w:rPr>
              <w:t xml:space="preserve">i a </w:t>
            </w:r>
            <w:r w:rsidR="0071625B" w:rsidRPr="0071625B">
              <w:rPr>
                <w:rFonts w:eastAsia="Calibri" w:cstheme="minorHAnsi"/>
                <w:color w:val="002060"/>
              </w:rPr>
              <w:t>soluțiilor</w:t>
            </w:r>
            <w:r w:rsidR="006D4AC3" w:rsidRPr="0071625B">
              <w:rPr>
                <w:rFonts w:eastAsia="Calibri" w:cstheme="minorHAnsi"/>
                <w:color w:val="002060"/>
              </w:rPr>
              <w:t xml:space="preserve"> informatice aferente</w:t>
            </w:r>
            <w:r w:rsidR="0078106C" w:rsidRPr="0071625B">
              <w:rPr>
                <w:rFonts w:eastAsia="Calibri" w:cstheme="minorHAnsi"/>
                <w:color w:val="002060"/>
              </w:rPr>
              <w:t xml:space="preserve"> (inclusiv </w:t>
            </w:r>
            <w:r w:rsidR="0071625B" w:rsidRPr="0071625B">
              <w:rPr>
                <w:rFonts w:eastAsia="Calibri" w:cstheme="minorHAnsi"/>
                <w:color w:val="002060"/>
              </w:rPr>
              <w:t>dotări</w:t>
            </w:r>
            <w:r w:rsidR="0078106C" w:rsidRPr="0071625B">
              <w:rPr>
                <w:rFonts w:eastAsia="Calibri" w:cstheme="minorHAnsi"/>
                <w:color w:val="002060"/>
              </w:rPr>
              <w:t>)</w:t>
            </w:r>
            <w:r w:rsidR="006D4AC3" w:rsidRPr="0071625B">
              <w:rPr>
                <w:rFonts w:eastAsia="Calibri" w:cstheme="minorHAnsi"/>
                <w:color w:val="002060"/>
              </w:rPr>
              <w:t xml:space="preserve"> pentru:</w:t>
            </w:r>
          </w:p>
          <w:p w14:paraId="593C4C42" w14:textId="1368F003" w:rsidR="006D4AC3" w:rsidRPr="0071625B" w:rsidRDefault="006D4AC3" w:rsidP="006D4AC3">
            <w:pPr>
              <w:pStyle w:val="Listparagraf"/>
              <w:numPr>
                <w:ilvl w:val="0"/>
                <w:numId w:val="35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71625B">
              <w:rPr>
                <w:rFonts w:eastAsia="Calibri" w:cstheme="minorHAnsi"/>
                <w:color w:val="002060"/>
              </w:rPr>
              <w:t xml:space="preserve">actualizarea progresivă de informații, în funcție de nevoile de informații de sănătate identificate - diagnostic, tratament, evoluție, luarea deciziilor în </w:t>
            </w:r>
            <w:r w:rsidR="0071625B" w:rsidRPr="0071625B">
              <w:rPr>
                <w:rFonts w:eastAsia="Calibri" w:cstheme="minorHAnsi"/>
                <w:color w:val="002060"/>
              </w:rPr>
              <w:t>situații</w:t>
            </w:r>
            <w:r w:rsidRPr="0071625B">
              <w:rPr>
                <w:rFonts w:eastAsia="Calibri" w:cstheme="minorHAnsi"/>
                <w:color w:val="002060"/>
              </w:rPr>
              <w:t xml:space="preserve"> de </w:t>
            </w:r>
            <w:r w:rsidR="0071625B" w:rsidRPr="0071625B">
              <w:rPr>
                <w:rFonts w:eastAsia="Calibri" w:cstheme="minorHAnsi"/>
                <w:color w:val="002060"/>
              </w:rPr>
              <w:t>urgență</w:t>
            </w:r>
            <w:r w:rsidRPr="0071625B">
              <w:rPr>
                <w:rFonts w:eastAsia="Calibri" w:cstheme="minorHAnsi"/>
                <w:color w:val="002060"/>
              </w:rPr>
              <w:t xml:space="preserve"> etc</w:t>
            </w:r>
            <w:r w:rsidR="0071625B" w:rsidRPr="0071625B">
              <w:rPr>
                <w:rFonts w:eastAsia="Calibri" w:cstheme="minorHAnsi"/>
                <w:color w:val="002060"/>
              </w:rPr>
              <w:t>.</w:t>
            </w:r>
          </w:p>
          <w:p w14:paraId="11709634" w14:textId="0AAE9759" w:rsidR="006D4AC3" w:rsidRPr="0071625B" w:rsidRDefault="006D4AC3" w:rsidP="006D4AC3">
            <w:pPr>
              <w:pStyle w:val="Listparagraf"/>
              <w:numPr>
                <w:ilvl w:val="0"/>
                <w:numId w:val="35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71625B">
              <w:rPr>
                <w:rFonts w:eastAsia="Calibri" w:cstheme="minorHAnsi"/>
                <w:color w:val="002060"/>
              </w:rPr>
              <w:t xml:space="preserve">Sistemul de prezentare care constă din mai multe sub-componente: Portal de sănătate (Portalul cetățenilor are ca scop funcționarea ca o poartă de comunicare </w:t>
            </w:r>
            <w:r w:rsidR="0071625B" w:rsidRPr="0071625B">
              <w:rPr>
                <w:rFonts w:eastAsia="Calibri" w:cstheme="minorHAnsi"/>
                <w:color w:val="002060"/>
              </w:rPr>
              <w:t>ș</w:t>
            </w:r>
            <w:r w:rsidRPr="0071625B">
              <w:rPr>
                <w:rFonts w:eastAsia="Calibri" w:cstheme="minorHAnsi"/>
                <w:color w:val="002060"/>
              </w:rPr>
              <w:t xml:space="preserve">i interacțiune cu sistemul sanitar), Sistem Administrativ și de Suport (în scopul monitorizării efective, al sprijinului sistemului informatic </w:t>
            </w:r>
            <w:r w:rsidR="0071625B" w:rsidRPr="0071625B">
              <w:rPr>
                <w:rFonts w:eastAsia="Calibri" w:cstheme="minorHAnsi"/>
                <w:color w:val="002060"/>
              </w:rPr>
              <w:t>ș</w:t>
            </w:r>
            <w:r w:rsidRPr="0071625B">
              <w:rPr>
                <w:rFonts w:eastAsia="Calibri" w:cstheme="minorHAnsi"/>
                <w:color w:val="002060"/>
              </w:rPr>
              <w:t>i al dezvoltării sale)</w:t>
            </w:r>
          </w:p>
          <w:p w14:paraId="73BB19F1" w14:textId="1474CF67" w:rsidR="006D4AC3" w:rsidRPr="0071625B" w:rsidRDefault="006D4AC3" w:rsidP="006D4AC3">
            <w:pPr>
              <w:pStyle w:val="Listparagraf"/>
              <w:numPr>
                <w:ilvl w:val="0"/>
                <w:numId w:val="35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71625B">
              <w:rPr>
                <w:rFonts w:eastAsia="Calibri" w:cstheme="minorHAnsi"/>
                <w:color w:val="002060"/>
              </w:rPr>
              <w:t xml:space="preserve">Sistemul de Depozit al </w:t>
            </w:r>
            <w:proofErr w:type="spellStart"/>
            <w:r w:rsidRPr="0071625B">
              <w:rPr>
                <w:rFonts w:eastAsia="Calibri" w:cstheme="minorHAnsi"/>
                <w:color w:val="002060"/>
              </w:rPr>
              <w:t>Metadatelor</w:t>
            </w:r>
            <w:proofErr w:type="spellEnd"/>
          </w:p>
          <w:p w14:paraId="2E784D59" w14:textId="447AD45E" w:rsidR="006B4826" w:rsidRPr="0071625B" w:rsidRDefault="0071625B" w:rsidP="006D4AC3">
            <w:pPr>
              <w:numPr>
                <w:ilvl w:val="0"/>
                <w:numId w:val="27"/>
              </w:numPr>
              <w:spacing w:before="60"/>
              <w:jc w:val="both"/>
              <w:rPr>
                <w:rFonts w:eastAsia="Calibri" w:cstheme="minorHAnsi"/>
                <w:color w:val="002060"/>
              </w:rPr>
            </w:pPr>
            <w:r w:rsidRPr="0071625B">
              <w:rPr>
                <w:rFonts w:eastAsia="Calibri" w:cstheme="minorHAnsi"/>
                <w:color w:val="002060"/>
              </w:rPr>
              <w:t>aplicații</w:t>
            </w:r>
            <w:r w:rsidR="006D4AC3" w:rsidRPr="0071625B">
              <w:rPr>
                <w:rFonts w:eastAsia="Calibri" w:cstheme="minorHAnsi"/>
                <w:color w:val="002060"/>
              </w:rPr>
              <w:t xml:space="preserve"> de telemedicină</w:t>
            </w:r>
          </w:p>
        </w:tc>
        <w:tc>
          <w:tcPr>
            <w:tcW w:w="1002" w:type="pct"/>
          </w:tcPr>
          <w:p w14:paraId="0D58175B" w14:textId="141EEEED" w:rsidR="006D4AC3" w:rsidRPr="0071625B" w:rsidRDefault="006D4AC3" w:rsidP="0023512D">
            <w:pPr>
              <w:spacing w:before="60" w:after="60"/>
              <w:jc w:val="both"/>
              <w:rPr>
                <w:rFonts w:cstheme="minorHAnsi"/>
                <w:iCs/>
                <w:color w:val="002060"/>
              </w:rPr>
            </w:pPr>
            <w:r w:rsidRPr="0071625B">
              <w:rPr>
                <w:rFonts w:cstheme="minorHAnsi"/>
                <w:iCs/>
                <w:color w:val="002060"/>
              </w:rPr>
              <w:t xml:space="preserve">ONDS </w:t>
            </w:r>
            <w:r w:rsidR="0071625B" w:rsidRPr="0071625B">
              <w:rPr>
                <w:rFonts w:cstheme="minorHAnsi"/>
                <w:iCs/>
                <w:color w:val="002060"/>
              </w:rPr>
              <w:t>ș</w:t>
            </w:r>
            <w:r w:rsidRPr="0071625B">
              <w:rPr>
                <w:rFonts w:cstheme="minorHAnsi"/>
                <w:iCs/>
                <w:color w:val="002060"/>
              </w:rPr>
              <w:t>i structurile medicale sprijinite</w:t>
            </w:r>
          </w:p>
          <w:p w14:paraId="0784BAFB" w14:textId="77777777" w:rsidR="006D4AC3" w:rsidRPr="0071625B" w:rsidRDefault="006D4AC3" w:rsidP="0023512D">
            <w:pPr>
              <w:spacing w:before="60" w:after="60"/>
              <w:jc w:val="both"/>
              <w:rPr>
                <w:rFonts w:cstheme="minorHAnsi"/>
                <w:iCs/>
                <w:color w:val="002060"/>
              </w:rPr>
            </w:pPr>
          </w:p>
          <w:p w14:paraId="57CBFC79" w14:textId="77777777" w:rsidR="00007FD2" w:rsidRPr="0071625B" w:rsidRDefault="00007FD2" w:rsidP="0023512D">
            <w:pPr>
              <w:spacing w:before="60" w:after="60"/>
              <w:jc w:val="both"/>
              <w:rPr>
                <w:rFonts w:cstheme="minorHAnsi"/>
                <w:iCs/>
                <w:color w:val="002060"/>
              </w:rPr>
            </w:pPr>
          </w:p>
          <w:p w14:paraId="118CC735" w14:textId="77777777" w:rsidR="0040428C" w:rsidRPr="0071625B" w:rsidRDefault="0040428C" w:rsidP="0023512D">
            <w:pPr>
              <w:spacing w:before="60" w:after="60"/>
              <w:jc w:val="both"/>
              <w:rPr>
                <w:rFonts w:cstheme="minorHAnsi"/>
                <w:iCs/>
                <w:color w:val="002060"/>
              </w:rPr>
            </w:pPr>
          </w:p>
          <w:p w14:paraId="359FEB72" w14:textId="7EF55966" w:rsidR="002D2CBD" w:rsidRPr="0071625B" w:rsidRDefault="002D2CBD" w:rsidP="006D4AC3">
            <w:pPr>
              <w:spacing w:before="60" w:after="60"/>
              <w:jc w:val="both"/>
              <w:rPr>
                <w:rFonts w:cstheme="minorHAnsi"/>
                <w:color w:val="002060"/>
              </w:rPr>
            </w:pPr>
          </w:p>
        </w:tc>
        <w:tc>
          <w:tcPr>
            <w:tcW w:w="839" w:type="pct"/>
          </w:tcPr>
          <w:p w14:paraId="17352C76" w14:textId="26BF20BF" w:rsidR="00007FD2" w:rsidRPr="004E0D5E" w:rsidRDefault="006D4AC3" w:rsidP="006D4AC3">
            <w:pPr>
              <w:numPr>
                <w:ilvl w:val="0"/>
                <w:numId w:val="28"/>
              </w:numPr>
              <w:spacing w:before="60" w:after="60"/>
              <w:jc w:val="both"/>
              <w:rPr>
                <w:rFonts w:cstheme="minorHAnsi"/>
                <w:color w:val="002060"/>
                <w:lang w:val="en-US"/>
              </w:rPr>
            </w:pPr>
            <w:r w:rsidRPr="004E0D5E">
              <w:rPr>
                <w:rFonts w:cstheme="minorHAnsi"/>
                <w:color w:val="002060"/>
                <w:lang w:val="en-US"/>
              </w:rPr>
              <w:t>Public institutions supported to develop digital services and applications</w:t>
            </w:r>
          </w:p>
        </w:tc>
        <w:tc>
          <w:tcPr>
            <w:tcW w:w="804" w:type="pct"/>
          </w:tcPr>
          <w:p w14:paraId="6DF7648F" w14:textId="3A6057D9" w:rsidR="0087171A" w:rsidRPr="004E0D5E" w:rsidRDefault="006D4AC3" w:rsidP="006D4AC3">
            <w:pPr>
              <w:pStyle w:val="Listparagraf"/>
              <w:numPr>
                <w:ilvl w:val="0"/>
                <w:numId w:val="28"/>
              </w:numPr>
              <w:spacing w:before="60" w:after="60"/>
              <w:jc w:val="both"/>
              <w:rPr>
                <w:rFonts w:cstheme="minorHAnsi"/>
                <w:color w:val="002060"/>
                <w:lang w:val="en-US"/>
              </w:rPr>
            </w:pPr>
            <w:r w:rsidRPr="004E0D5E">
              <w:rPr>
                <w:rFonts w:cstheme="minorHAnsi"/>
                <w:color w:val="002060"/>
                <w:lang w:val="en-US"/>
              </w:rPr>
              <w:t>Users of new public digital services and applications</w:t>
            </w:r>
          </w:p>
        </w:tc>
        <w:tc>
          <w:tcPr>
            <w:tcW w:w="451" w:type="pct"/>
            <w:vAlign w:val="center"/>
          </w:tcPr>
          <w:p w14:paraId="51CC57B2" w14:textId="07996CEB" w:rsidR="002D2CBD" w:rsidRPr="0071625B" w:rsidRDefault="00995C9F" w:rsidP="0023512D">
            <w:pPr>
              <w:spacing w:before="60" w:after="60"/>
              <w:jc w:val="both"/>
              <w:rPr>
                <w:rFonts w:cstheme="minorHAnsi"/>
                <w:color w:val="002060"/>
              </w:rPr>
            </w:pPr>
            <w:r w:rsidRPr="0071625B">
              <w:rPr>
                <w:rFonts w:cstheme="minorHAnsi"/>
                <w:color w:val="002060"/>
              </w:rPr>
              <w:t>9</w:t>
            </w:r>
            <w:r w:rsidR="006356E4" w:rsidRPr="0071625B">
              <w:rPr>
                <w:rFonts w:cstheme="minorHAnsi"/>
                <w:color w:val="002060"/>
              </w:rPr>
              <w:t>0  mil euro</w:t>
            </w:r>
          </w:p>
          <w:p w14:paraId="46D9BCE8" w14:textId="7C313E93" w:rsidR="002D2CBD" w:rsidRPr="0071625B" w:rsidRDefault="002D2CBD" w:rsidP="0023512D">
            <w:pPr>
              <w:spacing w:before="60" w:after="60"/>
              <w:jc w:val="both"/>
              <w:rPr>
                <w:rFonts w:cstheme="minorHAnsi"/>
                <w:color w:val="002060"/>
              </w:rPr>
            </w:pPr>
          </w:p>
        </w:tc>
      </w:tr>
      <w:tr w:rsidR="006A0DF4" w:rsidRPr="0071625B" w14:paraId="36F22E63" w14:textId="77777777" w:rsidTr="006D4AC3">
        <w:tc>
          <w:tcPr>
            <w:tcW w:w="334" w:type="pct"/>
            <w:vAlign w:val="center"/>
          </w:tcPr>
          <w:p w14:paraId="3C71135C" w14:textId="3C06A7D4" w:rsidR="00FF62B5" w:rsidRPr="0071625B" w:rsidRDefault="00A14C7D" w:rsidP="0052472D">
            <w:pPr>
              <w:pStyle w:val="Default"/>
              <w:spacing w:before="60" w:after="60"/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</w:pPr>
            <w:r w:rsidRPr="0071625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Prioritatea 7</w:t>
            </w:r>
          </w:p>
          <w:p w14:paraId="1217FA15" w14:textId="590094E6" w:rsidR="00FF62B5" w:rsidRPr="0071625B" w:rsidRDefault="00FF62B5" w:rsidP="0023512D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color w:val="C00000"/>
                <w:sz w:val="22"/>
                <w:szCs w:val="22"/>
                <w:lang w:val="ro-RO"/>
              </w:rPr>
            </w:pPr>
            <w:r w:rsidRPr="0071625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  <w:lang w:val="ro-RO"/>
              </w:rPr>
              <w:t>FSE+</w:t>
            </w:r>
          </w:p>
        </w:tc>
        <w:tc>
          <w:tcPr>
            <w:tcW w:w="1570" w:type="pct"/>
          </w:tcPr>
          <w:p w14:paraId="076A16B9" w14:textId="53120DD4" w:rsidR="006D4AC3" w:rsidRPr="0071625B" w:rsidRDefault="006D4AC3" w:rsidP="006D4AC3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  <w:r w:rsidRPr="0071625B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Programe de formare profesional</w:t>
            </w:r>
            <w:r w:rsidR="0071625B" w:rsidRPr="0071625B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ă ș</w:t>
            </w:r>
            <w:r w:rsidRPr="0071625B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i </w:t>
            </w:r>
            <w:r w:rsidR="0071625B" w:rsidRPr="0071625B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>activități</w:t>
            </w:r>
            <w:r w:rsidRPr="0071625B"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  <w:t xml:space="preserve"> conexe</w:t>
            </w:r>
          </w:p>
          <w:p w14:paraId="0BF66BCF" w14:textId="77777777" w:rsidR="006D4AC3" w:rsidRPr="0071625B" w:rsidRDefault="006D4AC3" w:rsidP="006D4AC3">
            <w:pPr>
              <w:pStyle w:val="Default"/>
              <w:spacing w:before="60" w:after="60"/>
              <w:jc w:val="both"/>
              <w:rPr>
                <w:rFonts w:asciiTheme="minorHAnsi" w:hAnsiTheme="minorHAnsi" w:cstheme="minorHAnsi"/>
                <w:b/>
                <w:color w:val="002060"/>
                <w:sz w:val="22"/>
                <w:szCs w:val="22"/>
                <w:lang w:val="ro-RO"/>
              </w:rPr>
            </w:pPr>
          </w:p>
          <w:p w14:paraId="0792AB4F" w14:textId="5B9B465C" w:rsidR="006D4AC3" w:rsidRPr="0071625B" w:rsidRDefault="006D4AC3" w:rsidP="006D4AC3">
            <w:pPr>
              <w:spacing w:before="60" w:after="60"/>
              <w:jc w:val="both"/>
              <w:rPr>
                <w:rFonts w:eastAsia="Calibri" w:cstheme="minorHAnsi"/>
                <w:i/>
                <w:color w:val="002060"/>
              </w:rPr>
            </w:pPr>
            <w:r w:rsidRPr="0071625B">
              <w:rPr>
                <w:rFonts w:eastAsia="Calibri" w:cstheme="minorHAnsi"/>
                <w:i/>
                <w:color w:val="002060"/>
              </w:rPr>
              <w:t xml:space="preserve">Exemple de acțiuni </w:t>
            </w:r>
            <w:r w:rsidR="0071625B" w:rsidRPr="0071625B">
              <w:rPr>
                <w:rFonts w:eastAsia="Calibri" w:cstheme="minorHAnsi"/>
                <w:i/>
                <w:color w:val="002060"/>
              </w:rPr>
              <w:t>eligibile</w:t>
            </w:r>
            <w:r w:rsidRPr="0071625B">
              <w:rPr>
                <w:rFonts w:eastAsia="Calibri" w:cstheme="minorHAnsi"/>
                <w:i/>
                <w:color w:val="002060"/>
              </w:rPr>
              <w:t>:</w:t>
            </w:r>
          </w:p>
          <w:p w14:paraId="73A0B4CF" w14:textId="77777777" w:rsidR="0071625B" w:rsidRPr="0071625B" w:rsidRDefault="0071625B" w:rsidP="0071625B">
            <w:pPr>
              <w:pStyle w:val="Listparagraf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60" w:after="60"/>
              <w:contextualSpacing w:val="0"/>
              <w:jc w:val="both"/>
              <w:rPr>
                <w:rFonts w:cstheme="minorHAnsi"/>
                <w:i/>
                <w:color w:val="002060"/>
              </w:rPr>
            </w:pPr>
            <w:r w:rsidRPr="0071625B">
              <w:rPr>
                <w:rFonts w:cstheme="minorHAnsi"/>
                <w:i/>
                <w:color w:val="002060"/>
              </w:rPr>
              <w:t xml:space="preserve">Derularea și/sau participarea la programe de formare profesională (ex. cursuri, schimburi de experiență, etc.) </w:t>
            </w:r>
          </w:p>
          <w:p w14:paraId="4DC865E7" w14:textId="39461011" w:rsidR="009D444B" w:rsidRPr="0071625B" w:rsidRDefault="0071625B" w:rsidP="0071625B">
            <w:pPr>
              <w:pStyle w:val="Listparagraf"/>
              <w:widowControl w:val="0"/>
              <w:numPr>
                <w:ilvl w:val="0"/>
                <w:numId w:val="36"/>
              </w:numPr>
              <w:autoSpaceDE w:val="0"/>
              <w:autoSpaceDN w:val="0"/>
              <w:spacing w:before="60" w:after="60"/>
              <w:contextualSpacing w:val="0"/>
              <w:jc w:val="both"/>
              <w:rPr>
                <w:rFonts w:cstheme="minorHAnsi"/>
                <w:i/>
                <w:color w:val="002060"/>
              </w:rPr>
            </w:pPr>
            <w:r w:rsidRPr="0071625B">
              <w:rPr>
                <w:rFonts w:eastAsia="Calibri" w:cstheme="minorHAnsi"/>
                <w:color w:val="002060"/>
              </w:rPr>
              <w:t>R</w:t>
            </w:r>
            <w:r w:rsidR="009D444B" w:rsidRPr="0071625B">
              <w:rPr>
                <w:rFonts w:eastAsia="Calibri" w:cstheme="minorHAnsi"/>
                <w:color w:val="002060"/>
              </w:rPr>
              <w:t xml:space="preserve">ealizarea de studii retrospective </w:t>
            </w:r>
          </w:p>
          <w:p w14:paraId="3CE1A2CA" w14:textId="3310AA82" w:rsidR="00FF62B5" w:rsidRPr="0071625B" w:rsidRDefault="00FF62B5" w:rsidP="0071625B">
            <w:pPr>
              <w:pStyle w:val="Listparagraf"/>
              <w:jc w:val="both"/>
              <w:rPr>
                <w:rFonts w:cstheme="minorHAnsi"/>
                <w:b/>
                <w:color w:val="002060"/>
              </w:rPr>
            </w:pPr>
          </w:p>
        </w:tc>
        <w:tc>
          <w:tcPr>
            <w:tcW w:w="1002" w:type="pct"/>
          </w:tcPr>
          <w:p w14:paraId="372EEAD6" w14:textId="171239E6" w:rsidR="0052472D" w:rsidRPr="0071625B" w:rsidRDefault="009D444B" w:rsidP="003E4F38">
            <w:pPr>
              <w:spacing w:before="60" w:after="60"/>
              <w:jc w:val="both"/>
              <w:rPr>
                <w:rFonts w:cstheme="minorHAnsi"/>
                <w:color w:val="002060"/>
              </w:rPr>
            </w:pPr>
            <w:r w:rsidRPr="0071625B">
              <w:rPr>
                <w:rFonts w:cstheme="minorHAnsi"/>
                <w:color w:val="002060"/>
              </w:rPr>
              <w:t xml:space="preserve">Personalul ONDS </w:t>
            </w:r>
            <w:r w:rsidR="0071625B" w:rsidRPr="0071625B">
              <w:rPr>
                <w:rFonts w:cstheme="minorHAnsi"/>
                <w:color w:val="002060"/>
              </w:rPr>
              <w:t>ș</w:t>
            </w:r>
            <w:r w:rsidRPr="0071625B">
              <w:rPr>
                <w:rFonts w:cstheme="minorHAnsi"/>
                <w:color w:val="002060"/>
              </w:rPr>
              <w:t>i al structurilor medicale sprijinite</w:t>
            </w:r>
          </w:p>
        </w:tc>
        <w:tc>
          <w:tcPr>
            <w:tcW w:w="839" w:type="pct"/>
          </w:tcPr>
          <w:p w14:paraId="607F6385" w14:textId="5D2E3949" w:rsidR="00FF62B5" w:rsidRPr="0071625B" w:rsidRDefault="0052472D" w:rsidP="0052472D">
            <w:pPr>
              <w:numPr>
                <w:ilvl w:val="0"/>
                <w:numId w:val="28"/>
              </w:numPr>
              <w:spacing w:before="60" w:after="60"/>
              <w:jc w:val="both"/>
              <w:rPr>
                <w:rFonts w:eastAsia="Calibri" w:cstheme="minorHAnsi"/>
                <w:color w:val="002060"/>
              </w:rPr>
            </w:pPr>
            <w:r w:rsidRPr="0071625B">
              <w:rPr>
                <w:rFonts w:eastAsia="Calibri" w:cstheme="minorHAnsi"/>
                <w:color w:val="002060"/>
              </w:rPr>
              <w:t>Persoane care beneficiază de programe de formare</w:t>
            </w:r>
            <w:r w:rsidR="008C4E20">
              <w:rPr>
                <w:rFonts w:eastAsia="Calibri" w:cstheme="minorHAnsi"/>
                <w:color w:val="002060"/>
              </w:rPr>
              <w:t xml:space="preserve"> în domeniul digitalizării</w:t>
            </w:r>
            <w:r w:rsidRPr="0071625B">
              <w:rPr>
                <w:rFonts w:eastAsia="Calibri" w:cstheme="minorHAnsi"/>
                <w:color w:val="002060"/>
              </w:rPr>
              <w:t>, din care:</w:t>
            </w:r>
          </w:p>
          <w:p w14:paraId="7330EA29" w14:textId="2D785550" w:rsidR="003E4F38" w:rsidRPr="0071625B" w:rsidRDefault="009D444B" w:rsidP="0052472D">
            <w:pPr>
              <w:pStyle w:val="Listparagraf"/>
              <w:numPr>
                <w:ilvl w:val="0"/>
                <w:numId w:val="32"/>
              </w:numPr>
              <w:spacing w:before="60" w:after="6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71625B">
              <w:rPr>
                <w:rFonts w:eastAsia="Calibri" w:cstheme="minorHAnsi"/>
                <w:i/>
                <w:iCs/>
                <w:color w:val="002060"/>
              </w:rPr>
              <w:t xml:space="preserve">Personal </w:t>
            </w:r>
            <w:r w:rsidR="0071625B" w:rsidRPr="0071625B">
              <w:rPr>
                <w:rFonts w:eastAsia="Calibri" w:cstheme="minorHAnsi"/>
                <w:i/>
                <w:iCs/>
                <w:color w:val="002060"/>
              </w:rPr>
              <w:t>ONDS</w:t>
            </w:r>
          </w:p>
          <w:p w14:paraId="1DF3EA36" w14:textId="2062AE17" w:rsidR="0052472D" w:rsidRPr="0071625B" w:rsidRDefault="0071625B" w:rsidP="0052472D">
            <w:pPr>
              <w:pStyle w:val="Listparagraf"/>
              <w:numPr>
                <w:ilvl w:val="0"/>
                <w:numId w:val="32"/>
              </w:numPr>
              <w:spacing w:before="60" w:after="60"/>
              <w:jc w:val="both"/>
              <w:rPr>
                <w:rFonts w:eastAsia="Calibri" w:cstheme="minorHAnsi"/>
                <w:color w:val="002060"/>
              </w:rPr>
            </w:pPr>
            <w:r w:rsidRPr="0071625B">
              <w:rPr>
                <w:rFonts w:eastAsia="Calibri" w:cstheme="minorHAnsi"/>
                <w:i/>
                <w:iCs/>
                <w:color w:val="002060"/>
              </w:rPr>
              <w:t>Personal din structuri medicale</w:t>
            </w:r>
          </w:p>
        </w:tc>
        <w:tc>
          <w:tcPr>
            <w:tcW w:w="804" w:type="pct"/>
          </w:tcPr>
          <w:p w14:paraId="17088481" w14:textId="73E7E099" w:rsidR="00FF62B5" w:rsidRPr="0071625B" w:rsidRDefault="0071625B" w:rsidP="0023512D">
            <w:pPr>
              <w:spacing w:before="60" w:after="60"/>
              <w:jc w:val="both"/>
              <w:rPr>
                <w:rFonts w:eastAsia="Calibri" w:cstheme="minorHAnsi"/>
                <w:color w:val="002060"/>
              </w:rPr>
            </w:pPr>
            <w:r w:rsidRPr="0071625B">
              <w:rPr>
                <w:rFonts w:eastAsia="Calibri" w:cstheme="minorHAnsi"/>
                <w:color w:val="002060"/>
              </w:rPr>
              <w:t xml:space="preserve">Persoane care și-au îmbunătățit nivelul de calificare/ și-au actualizat cunoștințele și abilitățile profesionale/ au obținut un certificat </w:t>
            </w:r>
            <w:r w:rsidR="008C4E20">
              <w:rPr>
                <w:rFonts w:eastAsia="Calibri" w:cstheme="minorHAnsi"/>
                <w:color w:val="002060"/>
              </w:rPr>
              <w:t>în domeniul digitalizării</w:t>
            </w:r>
            <w:r w:rsidR="008C4E20" w:rsidRPr="0071625B">
              <w:rPr>
                <w:rFonts w:eastAsia="Calibri" w:cstheme="minorHAnsi"/>
                <w:color w:val="002060"/>
              </w:rPr>
              <w:t xml:space="preserve"> </w:t>
            </w:r>
            <w:r w:rsidRPr="0071625B">
              <w:rPr>
                <w:rFonts w:eastAsia="Calibri" w:cstheme="minorHAnsi"/>
                <w:color w:val="002060"/>
              </w:rPr>
              <w:t>urmare a sprijinului primit</w:t>
            </w:r>
            <w:r w:rsidR="0052472D" w:rsidRPr="0071625B">
              <w:rPr>
                <w:rFonts w:eastAsia="Calibri" w:cstheme="minorHAnsi"/>
                <w:color w:val="002060"/>
              </w:rPr>
              <w:t>, din care:</w:t>
            </w:r>
          </w:p>
          <w:p w14:paraId="782FE927" w14:textId="77777777" w:rsidR="0071625B" w:rsidRPr="0071625B" w:rsidRDefault="0071625B" w:rsidP="0071625B">
            <w:pPr>
              <w:pStyle w:val="Listparagraf"/>
              <w:numPr>
                <w:ilvl w:val="0"/>
                <w:numId w:val="32"/>
              </w:numPr>
              <w:spacing w:before="60" w:after="6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71625B">
              <w:rPr>
                <w:rFonts w:eastAsia="Calibri" w:cstheme="minorHAnsi"/>
                <w:i/>
                <w:iCs/>
                <w:color w:val="002060"/>
              </w:rPr>
              <w:t>Personal ONDS</w:t>
            </w:r>
          </w:p>
          <w:p w14:paraId="0D80D550" w14:textId="25A9A51C" w:rsidR="0071625B" w:rsidRPr="0071625B" w:rsidRDefault="0071625B" w:rsidP="0071625B">
            <w:pPr>
              <w:pStyle w:val="Listparagraf"/>
              <w:numPr>
                <w:ilvl w:val="0"/>
                <w:numId w:val="32"/>
              </w:numPr>
              <w:spacing w:before="60" w:after="60"/>
              <w:jc w:val="both"/>
              <w:rPr>
                <w:rFonts w:eastAsia="Calibri" w:cstheme="minorHAnsi"/>
                <w:i/>
                <w:iCs/>
                <w:color w:val="002060"/>
              </w:rPr>
            </w:pPr>
            <w:r w:rsidRPr="0071625B">
              <w:rPr>
                <w:rFonts w:eastAsia="Calibri" w:cstheme="minorHAnsi"/>
                <w:i/>
                <w:iCs/>
                <w:color w:val="002060"/>
              </w:rPr>
              <w:t>Personal din structuri medicale</w:t>
            </w:r>
          </w:p>
          <w:p w14:paraId="316CE49F" w14:textId="02741408" w:rsidR="0052472D" w:rsidRPr="0071625B" w:rsidRDefault="0052472D" w:rsidP="003E4F38">
            <w:pPr>
              <w:tabs>
                <w:tab w:val="left" w:pos="297"/>
              </w:tabs>
              <w:spacing w:before="60" w:after="60"/>
              <w:jc w:val="both"/>
              <w:rPr>
                <w:rFonts w:eastAsia="Calibri" w:cstheme="minorHAnsi"/>
                <w:color w:val="002060"/>
              </w:rPr>
            </w:pPr>
          </w:p>
        </w:tc>
        <w:tc>
          <w:tcPr>
            <w:tcW w:w="451" w:type="pct"/>
            <w:vAlign w:val="center"/>
          </w:tcPr>
          <w:p w14:paraId="489F1FB8" w14:textId="56E9EC1F" w:rsidR="00FF62B5" w:rsidRPr="0071625B" w:rsidRDefault="006356E4" w:rsidP="0052472D">
            <w:pPr>
              <w:spacing w:before="60" w:after="60"/>
              <w:jc w:val="both"/>
              <w:rPr>
                <w:rFonts w:cstheme="minorHAnsi"/>
                <w:color w:val="002060"/>
              </w:rPr>
            </w:pPr>
            <w:r w:rsidRPr="0071625B">
              <w:rPr>
                <w:rFonts w:cstheme="minorHAnsi"/>
                <w:color w:val="002060"/>
              </w:rPr>
              <w:t>10 mil euro</w:t>
            </w:r>
          </w:p>
          <w:p w14:paraId="398B7AC8" w14:textId="77777777" w:rsidR="00FF62B5" w:rsidRPr="0071625B" w:rsidRDefault="00FF62B5" w:rsidP="0023512D">
            <w:pPr>
              <w:spacing w:before="60" w:after="60"/>
              <w:jc w:val="both"/>
              <w:rPr>
                <w:rFonts w:cstheme="minorHAnsi"/>
                <w:color w:val="002060"/>
              </w:rPr>
            </w:pPr>
          </w:p>
        </w:tc>
      </w:tr>
    </w:tbl>
    <w:p w14:paraId="481455DE" w14:textId="77777777" w:rsidR="00650023" w:rsidRPr="0071625B" w:rsidRDefault="00650023" w:rsidP="0023512D">
      <w:pPr>
        <w:spacing w:before="60" w:after="60" w:line="240" w:lineRule="auto"/>
        <w:jc w:val="both"/>
        <w:rPr>
          <w:rFonts w:cstheme="minorHAnsi"/>
          <w:color w:val="002060"/>
        </w:rPr>
      </w:pPr>
    </w:p>
    <w:sectPr w:rsidR="00650023" w:rsidRPr="0071625B" w:rsidSect="00211AAA">
      <w:footerReference w:type="default" r:id="rId8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FDD40D" w14:textId="77777777" w:rsidR="00903957" w:rsidRDefault="00903957" w:rsidP="00DA4E31">
      <w:pPr>
        <w:spacing w:after="0" w:line="240" w:lineRule="auto"/>
      </w:pPr>
      <w:r>
        <w:separator/>
      </w:r>
    </w:p>
  </w:endnote>
  <w:endnote w:type="continuationSeparator" w:id="0">
    <w:p w14:paraId="5D0657AB" w14:textId="77777777" w:rsidR="00903957" w:rsidRDefault="00903957" w:rsidP="00DA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21002A87" w:usb1="00000000" w:usb2="00000000" w:usb3="00000000" w:csb0="000101FF" w:csb1="00000000"/>
  </w:font>
  <w:font w:name="Lucida Grand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0092032"/>
      <w:docPartObj>
        <w:docPartGallery w:val="Page Numbers (Bottom of Page)"/>
        <w:docPartUnique/>
      </w:docPartObj>
    </w:sdtPr>
    <w:sdtEndPr/>
    <w:sdtContent>
      <w:p w14:paraId="51D18D46" w14:textId="322FC653" w:rsidR="0052472D" w:rsidRDefault="0052472D">
        <w:pPr>
          <w:pStyle w:val="Subsol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996">
          <w:rPr>
            <w:noProof/>
          </w:rPr>
          <w:t>1</w:t>
        </w:r>
        <w:r>
          <w:fldChar w:fldCharType="end"/>
        </w:r>
      </w:p>
    </w:sdtContent>
  </w:sdt>
  <w:p w14:paraId="6F25852D" w14:textId="77777777" w:rsidR="0052472D" w:rsidRDefault="0052472D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DA6338" w14:textId="77777777" w:rsidR="00903957" w:rsidRDefault="00903957" w:rsidP="00DA4E31">
      <w:pPr>
        <w:spacing w:after="0" w:line="240" w:lineRule="auto"/>
      </w:pPr>
      <w:r>
        <w:separator/>
      </w:r>
    </w:p>
  </w:footnote>
  <w:footnote w:type="continuationSeparator" w:id="0">
    <w:p w14:paraId="3ECCACF0" w14:textId="77777777" w:rsidR="00903957" w:rsidRDefault="00903957" w:rsidP="00DA4E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13BB9"/>
    <w:multiLevelType w:val="hybridMultilevel"/>
    <w:tmpl w:val="B3B6F8B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C25C2F"/>
    <w:multiLevelType w:val="hybridMultilevel"/>
    <w:tmpl w:val="9440057A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AA1B18"/>
    <w:multiLevelType w:val="hybridMultilevel"/>
    <w:tmpl w:val="3B8CF1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77683B"/>
    <w:multiLevelType w:val="hybridMultilevel"/>
    <w:tmpl w:val="F9A0F40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8C15B9A"/>
    <w:multiLevelType w:val="hybridMultilevel"/>
    <w:tmpl w:val="ED36DF2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F760EF"/>
    <w:multiLevelType w:val="hybridMultilevel"/>
    <w:tmpl w:val="E90AC48A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71FB3"/>
    <w:multiLevelType w:val="hybridMultilevel"/>
    <w:tmpl w:val="84ECD0A6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17A71CA"/>
    <w:multiLevelType w:val="hybridMultilevel"/>
    <w:tmpl w:val="427E5A44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54764"/>
    <w:multiLevelType w:val="hybridMultilevel"/>
    <w:tmpl w:val="B29A5C18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A176C74"/>
    <w:multiLevelType w:val="hybridMultilevel"/>
    <w:tmpl w:val="CA083F3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9D0406"/>
    <w:multiLevelType w:val="hybridMultilevel"/>
    <w:tmpl w:val="0352CB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D02ADE"/>
    <w:multiLevelType w:val="hybridMultilevel"/>
    <w:tmpl w:val="7C4265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FE81757"/>
    <w:multiLevelType w:val="hybridMultilevel"/>
    <w:tmpl w:val="52EA2D2A"/>
    <w:lvl w:ilvl="0" w:tplc="36386370">
      <w:start w:val="90"/>
      <w:numFmt w:val="bullet"/>
      <w:lvlText w:val="-"/>
      <w:lvlJc w:val="left"/>
      <w:pPr>
        <w:ind w:left="1080" w:hanging="360"/>
      </w:pPr>
      <w:rPr>
        <w:rFonts w:ascii="Trebuchet MS" w:eastAsia="Calibri" w:hAnsi="Trebuchet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4E20E2E"/>
    <w:multiLevelType w:val="hybridMultilevel"/>
    <w:tmpl w:val="442C9C4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925A76"/>
    <w:multiLevelType w:val="hybridMultilevel"/>
    <w:tmpl w:val="5DC60602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368D6"/>
    <w:multiLevelType w:val="hybridMultilevel"/>
    <w:tmpl w:val="544C7DF2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614228"/>
    <w:multiLevelType w:val="hybridMultilevel"/>
    <w:tmpl w:val="78F4A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314344"/>
    <w:multiLevelType w:val="hybridMultilevel"/>
    <w:tmpl w:val="9B2E9B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D2331D"/>
    <w:multiLevelType w:val="hybridMultilevel"/>
    <w:tmpl w:val="8AA42522"/>
    <w:lvl w:ilvl="0" w:tplc="9D0C5E84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50782F"/>
    <w:multiLevelType w:val="hybridMultilevel"/>
    <w:tmpl w:val="4E0CB5AA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5297E61"/>
    <w:multiLevelType w:val="hybridMultilevel"/>
    <w:tmpl w:val="52DEA25E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5593962"/>
    <w:multiLevelType w:val="hybridMultilevel"/>
    <w:tmpl w:val="695C51A2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A5792"/>
    <w:multiLevelType w:val="hybridMultilevel"/>
    <w:tmpl w:val="71C8A962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7C14D86"/>
    <w:multiLevelType w:val="hybridMultilevel"/>
    <w:tmpl w:val="F5567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87987"/>
    <w:multiLevelType w:val="hybridMultilevel"/>
    <w:tmpl w:val="0B80874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9817FD2"/>
    <w:multiLevelType w:val="hybridMultilevel"/>
    <w:tmpl w:val="C87CC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CA6CD5"/>
    <w:multiLevelType w:val="hybridMultilevel"/>
    <w:tmpl w:val="CAF8462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E32D44"/>
    <w:multiLevelType w:val="hybridMultilevel"/>
    <w:tmpl w:val="E5128790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EB2270"/>
    <w:multiLevelType w:val="hybridMultilevel"/>
    <w:tmpl w:val="B0923D06"/>
    <w:lvl w:ilvl="0" w:tplc="C340FAB6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C5758"/>
    <w:multiLevelType w:val="hybridMultilevel"/>
    <w:tmpl w:val="1C66D0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5D53F8"/>
    <w:multiLevelType w:val="hybridMultilevel"/>
    <w:tmpl w:val="EE3E3F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F522BB"/>
    <w:multiLevelType w:val="hybridMultilevel"/>
    <w:tmpl w:val="F6D619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70F5AE6"/>
    <w:multiLevelType w:val="hybridMultilevel"/>
    <w:tmpl w:val="BA246740"/>
    <w:lvl w:ilvl="0" w:tplc="EC5AFB5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4A6962"/>
    <w:multiLevelType w:val="hybridMultilevel"/>
    <w:tmpl w:val="54F49276"/>
    <w:lvl w:ilvl="0" w:tplc="0418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9DD6A6C"/>
    <w:multiLevelType w:val="hybridMultilevel"/>
    <w:tmpl w:val="E90064B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FF3855"/>
    <w:multiLevelType w:val="hybridMultilevel"/>
    <w:tmpl w:val="A0627784"/>
    <w:lvl w:ilvl="0" w:tplc="C340FAB6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8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13"/>
  </w:num>
  <w:num w:numId="4">
    <w:abstractNumId w:val="23"/>
  </w:num>
  <w:num w:numId="5">
    <w:abstractNumId w:val="26"/>
  </w:num>
  <w:num w:numId="6">
    <w:abstractNumId w:val="22"/>
  </w:num>
  <w:num w:numId="7">
    <w:abstractNumId w:val="2"/>
  </w:num>
  <w:num w:numId="8">
    <w:abstractNumId w:val="15"/>
  </w:num>
  <w:num w:numId="9">
    <w:abstractNumId w:val="25"/>
  </w:num>
  <w:num w:numId="10">
    <w:abstractNumId w:val="11"/>
  </w:num>
  <w:num w:numId="11">
    <w:abstractNumId w:val="31"/>
  </w:num>
  <w:num w:numId="12">
    <w:abstractNumId w:val="30"/>
  </w:num>
  <w:num w:numId="13">
    <w:abstractNumId w:val="17"/>
  </w:num>
  <w:num w:numId="14">
    <w:abstractNumId w:val="27"/>
  </w:num>
  <w:num w:numId="15">
    <w:abstractNumId w:val="16"/>
  </w:num>
  <w:num w:numId="16">
    <w:abstractNumId w:val="14"/>
  </w:num>
  <w:num w:numId="17">
    <w:abstractNumId w:val="0"/>
  </w:num>
  <w:num w:numId="18">
    <w:abstractNumId w:val="33"/>
  </w:num>
  <w:num w:numId="19">
    <w:abstractNumId w:val="18"/>
  </w:num>
  <w:num w:numId="20">
    <w:abstractNumId w:val="29"/>
  </w:num>
  <w:num w:numId="21">
    <w:abstractNumId w:val="1"/>
  </w:num>
  <w:num w:numId="22">
    <w:abstractNumId w:val="20"/>
  </w:num>
  <w:num w:numId="23">
    <w:abstractNumId w:val="35"/>
  </w:num>
  <w:num w:numId="24">
    <w:abstractNumId w:val="21"/>
  </w:num>
  <w:num w:numId="25">
    <w:abstractNumId w:val="28"/>
  </w:num>
  <w:num w:numId="26">
    <w:abstractNumId w:val="5"/>
  </w:num>
  <w:num w:numId="27">
    <w:abstractNumId w:val="34"/>
  </w:num>
  <w:num w:numId="28">
    <w:abstractNumId w:val="6"/>
  </w:num>
  <w:num w:numId="29">
    <w:abstractNumId w:val="3"/>
  </w:num>
  <w:num w:numId="30">
    <w:abstractNumId w:val="7"/>
  </w:num>
  <w:num w:numId="31">
    <w:abstractNumId w:val="8"/>
  </w:num>
  <w:num w:numId="32">
    <w:abstractNumId w:val="32"/>
  </w:num>
  <w:num w:numId="33">
    <w:abstractNumId w:val="4"/>
  </w:num>
  <w:num w:numId="34">
    <w:abstractNumId w:val="9"/>
  </w:num>
  <w:num w:numId="35">
    <w:abstractNumId w:val="12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726"/>
    <w:rsid w:val="00007FD2"/>
    <w:rsid w:val="000107E0"/>
    <w:rsid w:val="00014612"/>
    <w:rsid w:val="00063C25"/>
    <w:rsid w:val="00081687"/>
    <w:rsid w:val="000921E0"/>
    <w:rsid w:val="0009344B"/>
    <w:rsid w:val="00095AAA"/>
    <w:rsid w:val="000A14EC"/>
    <w:rsid w:val="000A4CF9"/>
    <w:rsid w:val="000A6FDC"/>
    <w:rsid w:val="000C3FE1"/>
    <w:rsid w:val="000F0022"/>
    <w:rsid w:val="000F3784"/>
    <w:rsid w:val="001005BA"/>
    <w:rsid w:val="001115B4"/>
    <w:rsid w:val="00140838"/>
    <w:rsid w:val="0015164C"/>
    <w:rsid w:val="00155616"/>
    <w:rsid w:val="001A7143"/>
    <w:rsid w:val="001B6D11"/>
    <w:rsid w:val="001B6DB6"/>
    <w:rsid w:val="001D73FC"/>
    <w:rsid w:val="001F6726"/>
    <w:rsid w:val="00211AAA"/>
    <w:rsid w:val="0023512D"/>
    <w:rsid w:val="00246FF0"/>
    <w:rsid w:val="00264F9D"/>
    <w:rsid w:val="0027776B"/>
    <w:rsid w:val="002C09FC"/>
    <w:rsid w:val="002C3357"/>
    <w:rsid w:val="002D2CBD"/>
    <w:rsid w:val="002E1562"/>
    <w:rsid w:val="002F63D8"/>
    <w:rsid w:val="00330B7C"/>
    <w:rsid w:val="00372FE5"/>
    <w:rsid w:val="0037316E"/>
    <w:rsid w:val="00383571"/>
    <w:rsid w:val="003877BD"/>
    <w:rsid w:val="003904C2"/>
    <w:rsid w:val="00397A12"/>
    <w:rsid w:val="003B3CE1"/>
    <w:rsid w:val="003B6225"/>
    <w:rsid w:val="003E4F38"/>
    <w:rsid w:val="0040428C"/>
    <w:rsid w:val="00454AC4"/>
    <w:rsid w:val="00464308"/>
    <w:rsid w:val="004668F5"/>
    <w:rsid w:val="004A7CE8"/>
    <w:rsid w:val="004E0D5E"/>
    <w:rsid w:val="004E316E"/>
    <w:rsid w:val="004F4B6B"/>
    <w:rsid w:val="0052472D"/>
    <w:rsid w:val="00524B4F"/>
    <w:rsid w:val="005253AE"/>
    <w:rsid w:val="00532781"/>
    <w:rsid w:val="00545C93"/>
    <w:rsid w:val="0057480C"/>
    <w:rsid w:val="005F0B23"/>
    <w:rsid w:val="005F2091"/>
    <w:rsid w:val="005F57A0"/>
    <w:rsid w:val="00613183"/>
    <w:rsid w:val="006162AE"/>
    <w:rsid w:val="0061636E"/>
    <w:rsid w:val="006263AC"/>
    <w:rsid w:val="006326B3"/>
    <w:rsid w:val="006356E4"/>
    <w:rsid w:val="00650023"/>
    <w:rsid w:val="006550DF"/>
    <w:rsid w:val="00663D64"/>
    <w:rsid w:val="00663FB8"/>
    <w:rsid w:val="00695171"/>
    <w:rsid w:val="006A0DF4"/>
    <w:rsid w:val="006A5B36"/>
    <w:rsid w:val="006B4826"/>
    <w:rsid w:val="006B6C08"/>
    <w:rsid w:val="006C699B"/>
    <w:rsid w:val="006D4AC3"/>
    <w:rsid w:val="006D5FE2"/>
    <w:rsid w:val="006D612A"/>
    <w:rsid w:val="0071410E"/>
    <w:rsid w:val="0071625B"/>
    <w:rsid w:val="0071789E"/>
    <w:rsid w:val="00736EBC"/>
    <w:rsid w:val="007477CE"/>
    <w:rsid w:val="00750B5B"/>
    <w:rsid w:val="00755333"/>
    <w:rsid w:val="00763725"/>
    <w:rsid w:val="00771297"/>
    <w:rsid w:val="0078106C"/>
    <w:rsid w:val="007A5090"/>
    <w:rsid w:val="007F5E80"/>
    <w:rsid w:val="00812CCB"/>
    <w:rsid w:val="00814696"/>
    <w:rsid w:val="008336A0"/>
    <w:rsid w:val="008449AB"/>
    <w:rsid w:val="0087171A"/>
    <w:rsid w:val="0087640C"/>
    <w:rsid w:val="00884182"/>
    <w:rsid w:val="008A18A3"/>
    <w:rsid w:val="008B7E5B"/>
    <w:rsid w:val="008C2616"/>
    <w:rsid w:val="008C4E20"/>
    <w:rsid w:val="008C5B3D"/>
    <w:rsid w:val="008D35C9"/>
    <w:rsid w:val="008E4179"/>
    <w:rsid w:val="008F27F9"/>
    <w:rsid w:val="00903957"/>
    <w:rsid w:val="00904A67"/>
    <w:rsid w:val="0091438D"/>
    <w:rsid w:val="0092078E"/>
    <w:rsid w:val="00940AFD"/>
    <w:rsid w:val="0095697E"/>
    <w:rsid w:val="009643FD"/>
    <w:rsid w:val="009710A7"/>
    <w:rsid w:val="00990628"/>
    <w:rsid w:val="00995C9F"/>
    <w:rsid w:val="009D444B"/>
    <w:rsid w:val="009E471C"/>
    <w:rsid w:val="009F6C2C"/>
    <w:rsid w:val="00A14C7D"/>
    <w:rsid w:val="00A46CE9"/>
    <w:rsid w:val="00A96602"/>
    <w:rsid w:val="00AA1824"/>
    <w:rsid w:val="00AA1D7E"/>
    <w:rsid w:val="00AF7065"/>
    <w:rsid w:val="00B03283"/>
    <w:rsid w:val="00B13E7C"/>
    <w:rsid w:val="00B3072A"/>
    <w:rsid w:val="00B76A8B"/>
    <w:rsid w:val="00B95D6D"/>
    <w:rsid w:val="00BA0DBB"/>
    <w:rsid w:val="00BA52E2"/>
    <w:rsid w:val="00BA62FE"/>
    <w:rsid w:val="00BD5344"/>
    <w:rsid w:val="00C1055A"/>
    <w:rsid w:val="00C3744C"/>
    <w:rsid w:val="00C45F60"/>
    <w:rsid w:val="00C4670D"/>
    <w:rsid w:val="00C764BE"/>
    <w:rsid w:val="00C771FF"/>
    <w:rsid w:val="00C9258F"/>
    <w:rsid w:val="00CD1A44"/>
    <w:rsid w:val="00CE6F37"/>
    <w:rsid w:val="00CF05EF"/>
    <w:rsid w:val="00CF1996"/>
    <w:rsid w:val="00CF2A8C"/>
    <w:rsid w:val="00D06D3D"/>
    <w:rsid w:val="00D2420D"/>
    <w:rsid w:val="00D60850"/>
    <w:rsid w:val="00D71EDD"/>
    <w:rsid w:val="00DA4B4C"/>
    <w:rsid w:val="00DA4E31"/>
    <w:rsid w:val="00DB081C"/>
    <w:rsid w:val="00DB467B"/>
    <w:rsid w:val="00DC131F"/>
    <w:rsid w:val="00DC6F43"/>
    <w:rsid w:val="00E02972"/>
    <w:rsid w:val="00E1579C"/>
    <w:rsid w:val="00E342CA"/>
    <w:rsid w:val="00E45EC3"/>
    <w:rsid w:val="00E47AD1"/>
    <w:rsid w:val="00E843E9"/>
    <w:rsid w:val="00E9720F"/>
    <w:rsid w:val="00EC4CFA"/>
    <w:rsid w:val="00EC581D"/>
    <w:rsid w:val="00ED355C"/>
    <w:rsid w:val="00EF45DF"/>
    <w:rsid w:val="00F06028"/>
    <w:rsid w:val="00F12532"/>
    <w:rsid w:val="00F145A2"/>
    <w:rsid w:val="00F34AEF"/>
    <w:rsid w:val="00F42BAF"/>
    <w:rsid w:val="00F459C3"/>
    <w:rsid w:val="00F82764"/>
    <w:rsid w:val="00F94F64"/>
    <w:rsid w:val="00F96305"/>
    <w:rsid w:val="00FA078E"/>
    <w:rsid w:val="00FC13CD"/>
    <w:rsid w:val="00FC21CE"/>
    <w:rsid w:val="00FE4A6C"/>
    <w:rsid w:val="00FF6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B2B34"/>
  <w15:docId w15:val="{B9131A98-DB06-422A-8293-1755966BA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640C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obust">
    <w:name w:val="Strong"/>
    <w:basedOn w:val="Fontdeparagrafimplicit"/>
    <w:uiPriority w:val="22"/>
    <w:qFormat/>
    <w:rsid w:val="0087640C"/>
    <w:rPr>
      <w:b/>
      <w:bCs/>
    </w:rPr>
  </w:style>
  <w:style w:type="character" w:styleId="Accentuat">
    <w:name w:val="Emphasis"/>
    <w:basedOn w:val="Fontdeparagrafimplicit"/>
    <w:uiPriority w:val="20"/>
    <w:qFormat/>
    <w:rsid w:val="0087640C"/>
    <w:rPr>
      <w:i/>
      <w:iCs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87640C"/>
    <w:pPr>
      <w:ind w:left="720"/>
      <w:contextualSpacing/>
    </w:pPr>
    <w:rPr>
      <w:rFonts w:cs="Times New Roman"/>
    </w:rPr>
  </w:style>
  <w:style w:type="table" w:styleId="Tabelgril">
    <w:name w:val="Table Grid"/>
    <w:basedOn w:val="TabelNormal"/>
    <w:uiPriority w:val="59"/>
    <w:rsid w:val="001F6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5561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Body">
    <w:name w:val="Body"/>
    <w:rsid w:val="0091438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A4E31"/>
  </w:style>
  <w:style w:type="paragraph" w:styleId="Subsol">
    <w:name w:val="footer"/>
    <w:basedOn w:val="Normal"/>
    <w:link w:val="SubsolCaracter"/>
    <w:uiPriority w:val="99"/>
    <w:unhideWhenUsed/>
    <w:rsid w:val="00DA4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A4E31"/>
  </w:style>
  <w:style w:type="paragraph" w:styleId="TextnBalon">
    <w:name w:val="Balloon Text"/>
    <w:basedOn w:val="Normal"/>
    <w:link w:val="TextnBalonCaracter"/>
    <w:uiPriority w:val="99"/>
    <w:semiHidden/>
    <w:unhideWhenUsed/>
    <w:rsid w:val="006326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6326B3"/>
    <w:rPr>
      <w:rFonts w:ascii="Tahoma" w:hAnsi="Tahoma" w:cs="Tahoma"/>
      <w:sz w:val="16"/>
      <w:szCs w:val="16"/>
    </w:rPr>
  </w:style>
  <w:style w:type="character" w:customStyle="1" w:styleId="Strong1">
    <w:name w:val="Strong1"/>
    <w:uiPriority w:val="99"/>
    <w:rsid w:val="002D2CBD"/>
    <w:rPr>
      <w:rFonts w:ascii="Lucida Grande" w:hAnsi="Lucida Grande"/>
      <w:b/>
      <w:color w:val="000000"/>
      <w:sz w:val="20"/>
    </w:rPr>
  </w:style>
  <w:style w:type="character" w:styleId="Hyperlink">
    <w:name w:val="Hyperlink"/>
    <w:uiPriority w:val="99"/>
    <w:rsid w:val="002D2CBD"/>
    <w:rPr>
      <w:rFonts w:cs="Times New Roman"/>
      <w:color w:val="80292A"/>
      <w:sz w:val="18"/>
      <w:szCs w:val="18"/>
      <w:u w:val="none"/>
      <w:effect w:val="none"/>
      <w:bdr w:val="none" w:sz="0" w:space="0" w:color="auto" w:frame="1"/>
    </w:rPr>
  </w:style>
  <w:style w:type="character" w:styleId="HyperlinkParcurs">
    <w:name w:val="FollowedHyperlink"/>
    <w:basedOn w:val="Fontdeparagrafimplicit"/>
    <w:uiPriority w:val="99"/>
    <w:semiHidden/>
    <w:unhideWhenUsed/>
    <w:rsid w:val="002D2CBD"/>
    <w:rPr>
      <w:color w:val="800080" w:themeColor="followedHyperlink"/>
      <w:u w:val="single"/>
    </w:r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link w:val="Listparagraf"/>
    <w:uiPriority w:val="34"/>
    <w:qFormat/>
    <w:locked/>
    <w:rsid w:val="00904A67"/>
    <w:rPr>
      <w:rFonts w:cs="Times New Roman"/>
    </w:rPr>
  </w:style>
  <w:style w:type="character" w:styleId="Referincomentariu">
    <w:name w:val="annotation reference"/>
    <w:basedOn w:val="Fontdeparagrafimplicit"/>
    <w:uiPriority w:val="99"/>
    <w:semiHidden/>
    <w:unhideWhenUsed/>
    <w:rsid w:val="00613183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613183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613183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613183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6131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8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63916-21DD-41DE-AF03-DAC4994CC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308</Words>
  <Characters>1790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Acatrinei</dc:creator>
  <cp:lastModifiedBy>Mariana Acatrinei</cp:lastModifiedBy>
  <cp:revision>6</cp:revision>
  <dcterms:created xsi:type="dcterms:W3CDTF">2020-09-30T07:13:00Z</dcterms:created>
  <dcterms:modified xsi:type="dcterms:W3CDTF">2020-09-30T17:59:00Z</dcterms:modified>
</cp:coreProperties>
</file>